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Экологическое просвещение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соответствии с изменениями, внесенными в статью 8 Федерального закона "Об отходах производства и</w:t>
      </w:r>
      <w:r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потребления"</w:t>
      </w:r>
      <w:r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24.06.1998</w:t>
      </w:r>
      <w:r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89-ФЗ</w:t>
      </w:r>
      <w:r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с  01.01.2019</w:t>
      </w:r>
      <w:r>
        <w:rPr>
          <w:rFonts w:ascii="Times New Roman" w:hAnsi="Times New Roman"/>
          <w:sz w:val="24"/>
          <w:szCs w:val="24"/>
        </w:rPr>
        <w:t> </w:t>
      </w:r>
      <w:r w:rsidRPr="00A02853"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>.</w:t>
      </w: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br/>
        <w:t>К полномочиям органов местного самоуправления в области обращения с твердыми коммунальными отходами отнесена также   и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лицензирование видов деятельности, потенциально опасных для окружающей среды, жизни и здоровья людей;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нормирование и разрешительная деятельность в области охраны окружающей среды;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государственный санитарно-эпидемиологический надзор и социально-гигиенический мониторинг;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создание системы экологического аудита;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На сайте администрации и информационных стендах на территории поселения размещается информация о введении карантинных, пожароопасных и особых противопожарных периодов.</w:t>
      </w:r>
    </w:p>
    <w:p w:rsidR="00B6756E" w:rsidRDefault="00B6756E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Информация об экологических сайтах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proofErr w:type="spellStart"/>
      <w:r w:rsidRPr="00A02853">
        <w:rPr>
          <w:rFonts w:ascii="Times New Roman" w:hAnsi="Times New Roman"/>
          <w:sz w:val="24"/>
          <w:szCs w:val="24"/>
        </w:rPr>
        <w:t>Ecocom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— все об экологии</w:t>
      </w:r>
    </w:p>
    <w:p w:rsidR="00DC6A92" w:rsidRPr="00A02853" w:rsidRDefault="008B177C" w:rsidP="00DC6A92">
      <w:pPr>
        <w:rPr>
          <w:rFonts w:ascii="Times New Roman" w:hAnsi="Times New Roman"/>
          <w:sz w:val="24"/>
          <w:szCs w:val="24"/>
        </w:rPr>
      </w:pPr>
      <w:hyperlink r:id="rId5" w:history="1">
        <w:r w:rsidR="00DC6A92" w:rsidRPr="00A02853">
          <w:rPr>
            <w:rStyle w:val="a3"/>
            <w:rFonts w:ascii="Times New Roman" w:hAnsi="Times New Roman"/>
            <w:sz w:val="24"/>
            <w:szCs w:val="24"/>
          </w:rPr>
          <w:t>http://www.ecocommunity.ru/</w:t>
        </w:r>
      </w:hyperlink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lastRenderedPageBreak/>
        <w:t>FacePla.net — экологический дайджест позитивной информации об экологии и технологии</w:t>
      </w:r>
    </w:p>
    <w:p w:rsidR="00DC6A92" w:rsidRPr="00A02853" w:rsidRDefault="008B177C" w:rsidP="00DC6A92">
      <w:pPr>
        <w:rPr>
          <w:rFonts w:ascii="Times New Roman" w:hAnsi="Times New Roman"/>
          <w:sz w:val="24"/>
          <w:szCs w:val="24"/>
        </w:rPr>
      </w:pPr>
      <w:hyperlink r:id="rId6" w:history="1">
        <w:r w:rsidR="00DC6A92" w:rsidRPr="00A02853">
          <w:rPr>
            <w:rStyle w:val="a3"/>
            <w:rFonts w:ascii="Times New Roman" w:hAnsi="Times New Roman"/>
            <w:sz w:val="24"/>
            <w:szCs w:val="24"/>
          </w:rPr>
          <w:t>http://facepla.net/</w:t>
        </w:r>
      </w:hyperlink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Saveplanet.su – «Сохраним планету»</w:t>
      </w:r>
    </w:p>
    <w:p w:rsidR="00DC6A92" w:rsidRPr="00A02853" w:rsidRDefault="008B177C" w:rsidP="00DC6A92">
      <w:pPr>
        <w:rPr>
          <w:rFonts w:ascii="Times New Roman" w:hAnsi="Times New Roman"/>
          <w:sz w:val="24"/>
          <w:szCs w:val="24"/>
        </w:rPr>
      </w:pPr>
      <w:hyperlink r:id="rId7" w:history="1">
        <w:r w:rsidR="00DC6A92" w:rsidRPr="00A02853">
          <w:rPr>
            <w:rStyle w:val="a3"/>
            <w:rFonts w:ascii="Times New Roman" w:hAnsi="Times New Roman"/>
            <w:sz w:val="24"/>
            <w:szCs w:val="24"/>
          </w:rPr>
          <w:t>http://www.saveplanet.su/</w:t>
        </w:r>
      </w:hyperlink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Всемирный фонд дикой природы (WWF)</w:t>
      </w:r>
    </w:p>
    <w:p w:rsidR="00DC6A92" w:rsidRPr="00A02853" w:rsidRDefault="008B177C" w:rsidP="00DC6A92">
      <w:pPr>
        <w:rPr>
          <w:rFonts w:ascii="Times New Roman" w:hAnsi="Times New Roman"/>
          <w:sz w:val="24"/>
          <w:szCs w:val="24"/>
        </w:rPr>
      </w:pPr>
      <w:hyperlink r:id="rId8" w:history="1">
        <w:r w:rsidR="00DC6A92" w:rsidRPr="00A02853">
          <w:rPr>
            <w:rStyle w:val="a3"/>
            <w:rFonts w:ascii="Times New Roman" w:hAnsi="Times New Roman"/>
            <w:sz w:val="24"/>
            <w:szCs w:val="24"/>
          </w:rPr>
          <w:t>http://wwf.panda.org/</w:t>
        </w:r>
      </w:hyperlink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Гринпис России</w:t>
      </w:r>
    </w:p>
    <w:p w:rsidR="00DC6A92" w:rsidRPr="00A02853" w:rsidRDefault="008B177C" w:rsidP="00DC6A92">
      <w:pPr>
        <w:rPr>
          <w:rFonts w:ascii="Times New Roman" w:hAnsi="Times New Roman"/>
          <w:sz w:val="24"/>
          <w:szCs w:val="24"/>
        </w:rPr>
      </w:pPr>
      <w:hyperlink r:id="rId9" w:history="1">
        <w:r w:rsidR="00DC6A92" w:rsidRPr="00A02853">
          <w:rPr>
            <w:rStyle w:val="a3"/>
            <w:rFonts w:ascii="Times New Roman" w:hAnsi="Times New Roman"/>
            <w:sz w:val="24"/>
            <w:szCs w:val="24"/>
          </w:rPr>
          <w:t>http://www.greenpeace.org/russia/ru</w:t>
        </w:r>
      </w:hyperlink>
      <w:r w:rsidR="00DC6A92" w:rsidRPr="00A02853">
        <w:rPr>
          <w:rFonts w:ascii="Times New Roman" w:hAnsi="Times New Roman"/>
          <w:sz w:val="24"/>
          <w:szCs w:val="24"/>
        </w:rPr>
        <w:t>/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Министерство природных ресурсов России</w:t>
      </w:r>
    </w:p>
    <w:p w:rsidR="00DC6A92" w:rsidRDefault="008B177C" w:rsidP="00DC6A92">
      <w:pPr>
        <w:rPr>
          <w:rFonts w:ascii="Times New Roman" w:hAnsi="Times New Roman"/>
          <w:sz w:val="24"/>
          <w:szCs w:val="24"/>
        </w:rPr>
      </w:pPr>
      <w:hyperlink r:id="rId10" w:history="1">
        <w:r w:rsidR="00DC6A92" w:rsidRPr="00A02853">
          <w:rPr>
            <w:rStyle w:val="a3"/>
            <w:rFonts w:ascii="Times New Roman" w:hAnsi="Times New Roman"/>
            <w:sz w:val="24"/>
            <w:szCs w:val="24"/>
          </w:rPr>
          <w:t>http://www.mnr.gov.ru/</w:t>
        </w:r>
      </w:hyperlink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 xml:space="preserve">В подсистему </w:t>
      </w:r>
      <w:proofErr w:type="spellStart"/>
      <w:r w:rsidRPr="00A02853">
        <w:rPr>
          <w:rFonts w:ascii="Times New Roman" w:hAnsi="Times New Roman"/>
          <w:sz w:val="24"/>
          <w:szCs w:val="24"/>
        </w:rPr>
        <w:t>природоресурсного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законодательства входят: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Земельный кодекс РФ (ФЗ № 136 от 25.10.2001 г.),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Закон РФ от 21 февраля 1992 г. № 2395-1 «О недрах»,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Лесной кодекс РФ (ФЗ № 200 от 04.12.2006 г.),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Водный кодекс Р</w:t>
      </w:r>
      <w:proofErr w:type="gramStart"/>
      <w:r w:rsidRPr="00A02853">
        <w:rPr>
          <w:rFonts w:ascii="Times New Roman" w:hAnsi="Times New Roman"/>
          <w:sz w:val="24"/>
          <w:szCs w:val="24"/>
        </w:rPr>
        <w:t>Ф(</w:t>
      </w:r>
      <w:proofErr w:type="gramEnd"/>
      <w:r w:rsidRPr="00A02853">
        <w:rPr>
          <w:rFonts w:ascii="Times New Roman" w:hAnsi="Times New Roman"/>
          <w:sz w:val="24"/>
          <w:szCs w:val="24"/>
        </w:rPr>
        <w:t xml:space="preserve"> ФЗ № 74 от 03.06.2006 г.),</w:t>
      </w: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proofErr w:type="gramStart"/>
      <w:r w:rsidRPr="00A02853">
        <w:rPr>
          <w:rFonts w:ascii="Times New Roman" w:hAnsi="Times New Roman"/>
          <w:sz w:val="24"/>
          <w:szCs w:val="24"/>
        </w:rPr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</w:t>
      </w:r>
      <w:proofErr w:type="gramEnd"/>
      <w:r w:rsidRPr="00A02853">
        <w:rPr>
          <w:rFonts w:ascii="Times New Roman" w:hAnsi="Times New Roman"/>
          <w:sz w:val="24"/>
          <w:szCs w:val="24"/>
        </w:rPr>
        <w:t xml:space="preserve"> Первая касается биологических начал человека, вторая — его материальных основ существования.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proofErr w:type="gramStart"/>
      <w:r w:rsidRPr="00A02853">
        <w:rPr>
          <w:rFonts w:ascii="Times New Roman" w:hAnsi="Times New Roman"/>
          <w:sz w:val="24"/>
          <w:szCs w:val="24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  <w:proofErr w:type="gramEnd"/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В Законе закрепляются следующие правовые положения: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lastRenderedPageBreak/>
        <w:t>·основы управления в области охраны окружающей среды;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·права и обязанности граждан, общественных и иных некоммерческих объединений в области охраны окружающей среды;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·экономическое регулирование в области охраны окружающей среды;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·нормирование в области охраны окружающей среды;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·оценка воздействия на окружающую среду и экологическая экспертиза;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·требования в области охраны окружающей среды при осуществлении хозяйственной деятельности;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·зоны экологического бедствия, зоны чрезвычайных ситуаций;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·государственный мониторинг окружающей среды (государственный экологический мониторинг);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·контроль в области охраны окружающей среды (экологический контроль);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·научные исследования в области охраны окружающей среды;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·основы формирования экологической культуры;</w:t>
      </w: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·международное сотрудничество в области охраны окружающей среды.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среды…»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 xml:space="preserve">Правовые нормы по охране природы и рациональному природопользованию содержатся и в других актах </w:t>
      </w:r>
      <w:proofErr w:type="spellStart"/>
      <w:r w:rsidRPr="00A02853">
        <w:rPr>
          <w:rFonts w:ascii="Times New Roman" w:hAnsi="Times New Roman"/>
          <w:sz w:val="24"/>
          <w:szCs w:val="24"/>
        </w:rPr>
        <w:t>природоресурсного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законодательства России. К ним относятся Лесной кодекс РФ, Водный кодекс РФ, Федеральный закон «О животном мире» и др.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 xml:space="preserve"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</w:t>
      </w:r>
      <w:r w:rsidRPr="00A02853">
        <w:rPr>
          <w:rFonts w:ascii="Times New Roman" w:hAnsi="Times New Roman"/>
          <w:sz w:val="24"/>
          <w:szCs w:val="24"/>
        </w:rPr>
        <w:lastRenderedPageBreak/>
        <w:t xml:space="preserve">законом «О животном мире», по окружающей природной среде — Федеральным законом «Об охране </w:t>
      </w:r>
      <w:bookmarkStart w:id="0" w:name="_GoBack"/>
      <w:bookmarkEnd w:id="0"/>
      <w:r w:rsidRPr="00A02853">
        <w:rPr>
          <w:rFonts w:ascii="Times New Roman" w:hAnsi="Times New Roman"/>
          <w:sz w:val="24"/>
          <w:szCs w:val="24"/>
        </w:rPr>
        <w:t xml:space="preserve">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</w:t>
      </w:r>
      <w:proofErr w:type="spellStart"/>
      <w:r w:rsidRPr="00A02853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нормативных актов, регулирующих экономическую, хозяйственную и административную деятельность предприятий. Под </w:t>
      </w:r>
      <w:proofErr w:type="spellStart"/>
      <w:r w:rsidRPr="00A02853">
        <w:rPr>
          <w:rFonts w:ascii="Times New Roman" w:hAnsi="Times New Roman"/>
          <w:sz w:val="24"/>
          <w:szCs w:val="24"/>
        </w:rPr>
        <w:t>экологизацией</w:t>
      </w:r>
      <w:proofErr w:type="spellEnd"/>
      <w:r w:rsidRPr="00A02853">
        <w:rPr>
          <w:rFonts w:ascii="Times New Roman" w:hAnsi="Times New Roman"/>
          <w:sz w:val="24"/>
          <w:szCs w:val="24"/>
        </w:rPr>
        <w:t xml:space="preserve">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</w:p>
    <w:p w:rsidR="00DC6A92" w:rsidRPr="00A02853" w:rsidRDefault="00DC6A92" w:rsidP="00DC6A92">
      <w:pPr>
        <w:rPr>
          <w:rFonts w:ascii="Times New Roman" w:hAnsi="Times New Roman"/>
          <w:sz w:val="24"/>
          <w:szCs w:val="24"/>
        </w:rPr>
      </w:pPr>
      <w:r w:rsidRPr="00A02853">
        <w:rPr>
          <w:rFonts w:ascii="Times New Roman" w:hAnsi="Times New Roman"/>
          <w:sz w:val="24"/>
          <w:szCs w:val="24"/>
        </w:rPr>
        <w:t>Уважаемые жители! Берегите природу и ее экологическое состояние!</w:t>
      </w:r>
    </w:p>
    <w:p w:rsidR="00DC6A92" w:rsidRPr="00A02853" w:rsidRDefault="00DC6A92" w:rsidP="00DC6A92"/>
    <w:p w:rsidR="0081468D" w:rsidRDefault="0081468D"/>
    <w:sectPr w:rsidR="0081468D" w:rsidSect="004038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2"/>
    <w:rsid w:val="006A5A44"/>
    <w:rsid w:val="0081468D"/>
    <w:rsid w:val="008B177C"/>
    <w:rsid w:val="00B6756E"/>
    <w:rsid w:val="00D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92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A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92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f.pand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eplanet.s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epla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community.ru/" TargetMode="External"/><Relationship Id="rId10" Type="http://schemas.openxmlformats.org/officeDocument/2006/relationships/hyperlink" Target="http://www.mn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peace.org/russia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2019-08-27T12:58:00Z</dcterms:created>
  <dcterms:modified xsi:type="dcterms:W3CDTF">2019-08-28T12:22:00Z</dcterms:modified>
</cp:coreProperties>
</file>